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B83" w:rsidRPr="002A6E6B" w:rsidRDefault="00BD5B83" w:rsidP="00BD5B83">
      <w:pPr>
        <w:pStyle w:val="61"/>
        <w:keepNext/>
        <w:keepLines/>
        <w:shd w:val="clear" w:color="auto" w:fill="auto"/>
        <w:spacing w:before="0" w:after="186" w:line="230" w:lineRule="exact"/>
        <w:ind w:left="420" w:hanging="400"/>
        <w:rPr>
          <w:rFonts w:ascii="Times New Roman" w:hAnsi="Times New Roman"/>
          <w:b/>
          <w:sz w:val="24"/>
          <w:szCs w:val="24"/>
        </w:rPr>
      </w:pPr>
      <w:bookmarkStart w:id="0" w:name="bookmark166"/>
      <w:r w:rsidRPr="002A6E6B">
        <w:rPr>
          <w:rStyle w:val="60"/>
          <w:rFonts w:ascii="Times New Roman" w:hAnsi="Times New Roman" w:cs="Times New Roman"/>
          <w:b/>
          <w:color w:val="000000"/>
          <w:sz w:val="24"/>
          <w:szCs w:val="24"/>
        </w:rPr>
        <w:t>Задание первое</w:t>
      </w:r>
      <w:bookmarkEnd w:id="0"/>
    </w:p>
    <w:p w:rsidR="00BD5B83" w:rsidRPr="00E619E9" w:rsidRDefault="00BD5B83" w:rsidP="00BD5B83">
      <w:pPr>
        <w:pStyle w:val="81"/>
        <w:shd w:val="clear" w:color="auto" w:fill="auto"/>
        <w:spacing w:before="0" w:after="158" w:line="220" w:lineRule="exact"/>
        <w:ind w:left="420" w:hanging="400"/>
        <w:jc w:val="both"/>
        <w:rPr>
          <w:rFonts w:ascii="Times New Roman" w:hAnsi="Times New Roman"/>
          <w:sz w:val="24"/>
          <w:szCs w:val="24"/>
        </w:rPr>
      </w:pPr>
      <w:r w:rsidRPr="00E619E9">
        <w:rPr>
          <w:rStyle w:val="8"/>
          <w:rFonts w:ascii="Times New Roman" w:hAnsi="Times New Roman"/>
          <w:i w:val="0"/>
          <w:iCs w:val="0"/>
          <w:color w:val="000000"/>
          <w:sz w:val="24"/>
          <w:szCs w:val="24"/>
        </w:rPr>
        <w:t>Ответьте утвердительно или отрицательно.</w:t>
      </w:r>
    </w:p>
    <w:p w:rsidR="00BD5B83" w:rsidRPr="00E619E9" w:rsidRDefault="00BD5B83" w:rsidP="00BD5B83">
      <w:pPr>
        <w:pStyle w:val="a4"/>
        <w:numPr>
          <w:ilvl w:val="0"/>
          <w:numId w:val="1"/>
        </w:numPr>
        <w:shd w:val="clear" w:color="auto" w:fill="auto"/>
        <w:tabs>
          <w:tab w:val="left" w:pos="360"/>
          <w:tab w:val="left" w:pos="870"/>
        </w:tabs>
        <w:spacing w:before="0" w:line="240" w:lineRule="exact"/>
        <w:ind w:left="20" w:right="20" w:hanging="20"/>
        <w:jc w:val="both"/>
        <w:rPr>
          <w:rFonts w:ascii="Times New Roman" w:hAnsi="Times New Roman"/>
          <w:sz w:val="24"/>
          <w:szCs w:val="24"/>
        </w:rPr>
      </w:pPr>
      <w:r w:rsidRPr="00E619E9">
        <w:rPr>
          <w:rFonts w:ascii="Times New Roman" w:hAnsi="Times New Roman"/>
          <w:color w:val="000000"/>
          <w:sz w:val="24"/>
          <w:szCs w:val="24"/>
        </w:rPr>
        <w:t>Международная торговля расширяет ёмкость внут</w:t>
      </w:r>
      <w:r w:rsidRPr="00E619E9">
        <w:rPr>
          <w:rFonts w:ascii="Times New Roman" w:hAnsi="Times New Roman"/>
          <w:color w:val="000000"/>
          <w:sz w:val="24"/>
          <w:szCs w:val="24"/>
        </w:rPr>
        <w:softHyphen/>
        <w:t>реннего рынка.</w:t>
      </w:r>
    </w:p>
    <w:p w:rsidR="00BD5B83" w:rsidRPr="00E619E9" w:rsidRDefault="00BD5B83" w:rsidP="00BD5B83">
      <w:pPr>
        <w:pStyle w:val="a4"/>
        <w:numPr>
          <w:ilvl w:val="0"/>
          <w:numId w:val="1"/>
        </w:numPr>
        <w:shd w:val="clear" w:color="auto" w:fill="auto"/>
        <w:tabs>
          <w:tab w:val="left" w:pos="360"/>
          <w:tab w:val="left" w:pos="802"/>
        </w:tabs>
        <w:spacing w:before="0" w:line="240" w:lineRule="exact"/>
        <w:ind w:left="20" w:right="20" w:hanging="20"/>
        <w:jc w:val="both"/>
        <w:rPr>
          <w:rFonts w:ascii="Times New Roman" w:hAnsi="Times New Roman"/>
          <w:sz w:val="24"/>
          <w:szCs w:val="24"/>
        </w:rPr>
      </w:pPr>
      <w:r w:rsidRPr="00E619E9">
        <w:rPr>
          <w:rFonts w:ascii="Times New Roman" w:hAnsi="Times New Roman"/>
          <w:color w:val="000000"/>
          <w:sz w:val="24"/>
          <w:szCs w:val="24"/>
        </w:rPr>
        <w:t>Развитие международной торговли приводит к сдвигу кривой производственных возможностей влево.</w:t>
      </w:r>
    </w:p>
    <w:p w:rsidR="00BD5B83" w:rsidRPr="00E619E9" w:rsidRDefault="00BD5B83" w:rsidP="00BD5B83">
      <w:pPr>
        <w:pStyle w:val="a4"/>
        <w:numPr>
          <w:ilvl w:val="0"/>
          <w:numId w:val="1"/>
        </w:numPr>
        <w:shd w:val="clear" w:color="auto" w:fill="auto"/>
        <w:tabs>
          <w:tab w:val="left" w:pos="360"/>
          <w:tab w:val="left" w:pos="817"/>
        </w:tabs>
        <w:spacing w:before="0" w:line="240" w:lineRule="exact"/>
        <w:ind w:left="20" w:right="20" w:hanging="20"/>
        <w:jc w:val="both"/>
        <w:rPr>
          <w:rFonts w:ascii="Times New Roman" w:hAnsi="Times New Roman"/>
          <w:sz w:val="24"/>
          <w:szCs w:val="24"/>
        </w:rPr>
      </w:pPr>
      <w:r w:rsidRPr="00E619E9">
        <w:rPr>
          <w:rFonts w:ascii="Times New Roman" w:hAnsi="Times New Roman"/>
          <w:color w:val="000000"/>
          <w:sz w:val="24"/>
          <w:szCs w:val="24"/>
        </w:rPr>
        <w:t>Товары и услуги на мировом рынке более мобильны, чем внутри страны.</w:t>
      </w:r>
    </w:p>
    <w:p w:rsidR="00BD5B83" w:rsidRPr="00E619E9" w:rsidRDefault="00BD5B83" w:rsidP="00BD5B83">
      <w:pPr>
        <w:pStyle w:val="a4"/>
        <w:numPr>
          <w:ilvl w:val="0"/>
          <w:numId w:val="1"/>
        </w:numPr>
        <w:shd w:val="clear" w:color="auto" w:fill="auto"/>
        <w:tabs>
          <w:tab w:val="left" w:pos="360"/>
          <w:tab w:val="left" w:pos="793"/>
        </w:tabs>
        <w:spacing w:before="0" w:line="235" w:lineRule="exact"/>
        <w:ind w:left="20" w:right="40" w:hanging="20"/>
        <w:jc w:val="both"/>
        <w:rPr>
          <w:rFonts w:ascii="Times New Roman" w:hAnsi="Times New Roman"/>
          <w:sz w:val="24"/>
          <w:szCs w:val="24"/>
        </w:rPr>
      </w:pPr>
      <w:r w:rsidRPr="00E619E9">
        <w:rPr>
          <w:rFonts w:ascii="Times New Roman" w:hAnsi="Times New Roman"/>
          <w:color w:val="000000"/>
          <w:sz w:val="24"/>
          <w:szCs w:val="24"/>
        </w:rPr>
        <w:t>Необходимость сопоставления разных валют возникает в связи с тем, что каждая страна использует свою валюту в ме</w:t>
      </w:r>
      <w:r w:rsidRPr="00E619E9">
        <w:rPr>
          <w:rFonts w:ascii="Times New Roman" w:hAnsi="Times New Roman"/>
          <w:color w:val="000000"/>
          <w:sz w:val="24"/>
          <w:szCs w:val="24"/>
        </w:rPr>
        <w:softHyphen/>
        <w:t>ждународной торговле.</w:t>
      </w:r>
    </w:p>
    <w:p w:rsidR="00BD5B83" w:rsidRPr="00E619E9" w:rsidRDefault="00BD5B83" w:rsidP="00BD5B83">
      <w:pPr>
        <w:pStyle w:val="a4"/>
        <w:numPr>
          <w:ilvl w:val="0"/>
          <w:numId w:val="1"/>
        </w:numPr>
        <w:shd w:val="clear" w:color="auto" w:fill="auto"/>
        <w:tabs>
          <w:tab w:val="left" w:pos="360"/>
          <w:tab w:val="left" w:pos="826"/>
        </w:tabs>
        <w:spacing w:before="0" w:line="235" w:lineRule="exact"/>
        <w:ind w:left="20" w:right="40" w:hanging="20"/>
        <w:jc w:val="both"/>
        <w:rPr>
          <w:rFonts w:ascii="Times New Roman" w:hAnsi="Times New Roman"/>
          <w:sz w:val="24"/>
          <w:szCs w:val="24"/>
        </w:rPr>
      </w:pPr>
      <w:r w:rsidRPr="00E619E9">
        <w:rPr>
          <w:rFonts w:ascii="Times New Roman" w:hAnsi="Times New Roman"/>
          <w:color w:val="000000"/>
          <w:sz w:val="24"/>
          <w:szCs w:val="24"/>
        </w:rPr>
        <w:t>Внешняя торговля меньше подвержена государствен</w:t>
      </w:r>
      <w:r w:rsidRPr="00E619E9">
        <w:rPr>
          <w:rFonts w:ascii="Times New Roman" w:hAnsi="Times New Roman"/>
          <w:color w:val="000000"/>
          <w:sz w:val="24"/>
          <w:szCs w:val="24"/>
        </w:rPr>
        <w:softHyphen/>
        <w:t>ному контролю, чем внутренняя торговля.</w:t>
      </w:r>
    </w:p>
    <w:p w:rsidR="00BD5B83" w:rsidRPr="00E619E9" w:rsidRDefault="00BD5B83" w:rsidP="00BD5B83">
      <w:pPr>
        <w:pStyle w:val="a4"/>
        <w:numPr>
          <w:ilvl w:val="0"/>
          <w:numId w:val="1"/>
        </w:numPr>
        <w:shd w:val="clear" w:color="auto" w:fill="auto"/>
        <w:tabs>
          <w:tab w:val="left" w:pos="360"/>
          <w:tab w:val="left" w:pos="771"/>
        </w:tabs>
        <w:spacing w:before="0" w:line="235" w:lineRule="exact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E619E9">
        <w:rPr>
          <w:rFonts w:ascii="Times New Roman" w:hAnsi="Times New Roman"/>
          <w:color w:val="000000"/>
          <w:sz w:val="24"/>
          <w:szCs w:val="24"/>
        </w:rPr>
        <w:t>Внешнеторговое сальдо - это сумма экспорта и импорта.</w:t>
      </w:r>
    </w:p>
    <w:p w:rsidR="00BD5B83" w:rsidRPr="00E619E9" w:rsidRDefault="00BD5B83" w:rsidP="00BD5B83">
      <w:pPr>
        <w:pStyle w:val="a4"/>
        <w:numPr>
          <w:ilvl w:val="0"/>
          <w:numId w:val="1"/>
        </w:numPr>
        <w:shd w:val="clear" w:color="auto" w:fill="auto"/>
        <w:tabs>
          <w:tab w:val="left" w:pos="360"/>
          <w:tab w:val="left" w:pos="798"/>
        </w:tabs>
        <w:spacing w:before="0" w:line="235" w:lineRule="exact"/>
        <w:ind w:left="20" w:right="40" w:hanging="20"/>
        <w:jc w:val="both"/>
        <w:rPr>
          <w:rFonts w:ascii="Times New Roman" w:hAnsi="Times New Roman"/>
          <w:sz w:val="24"/>
          <w:szCs w:val="24"/>
        </w:rPr>
      </w:pPr>
      <w:r w:rsidRPr="00E619E9">
        <w:rPr>
          <w:rFonts w:ascii="Times New Roman" w:hAnsi="Times New Roman"/>
          <w:color w:val="000000"/>
          <w:sz w:val="24"/>
          <w:szCs w:val="24"/>
        </w:rPr>
        <w:t>В соответствии с теорией сравнительных преимуществ необходимой предпосылкой вне</w:t>
      </w:r>
      <w:r w:rsidRPr="00E619E9">
        <w:rPr>
          <w:rFonts w:ascii="Times New Roman" w:hAnsi="Times New Roman"/>
          <w:color w:val="000000"/>
          <w:sz w:val="24"/>
          <w:szCs w:val="24"/>
          <w:u w:val="single"/>
        </w:rPr>
        <w:t>шн</w:t>
      </w:r>
      <w:r w:rsidRPr="00E619E9">
        <w:rPr>
          <w:rFonts w:ascii="Times New Roman" w:hAnsi="Times New Roman"/>
          <w:color w:val="000000"/>
          <w:sz w:val="24"/>
          <w:szCs w:val="24"/>
        </w:rPr>
        <w:t>ей торговли является вы</w:t>
      </w:r>
      <w:r w:rsidRPr="00E619E9">
        <w:rPr>
          <w:rFonts w:ascii="Times New Roman" w:hAnsi="Times New Roman"/>
          <w:color w:val="000000"/>
          <w:sz w:val="24"/>
          <w:szCs w:val="24"/>
        </w:rPr>
        <w:softHyphen/>
        <w:t>пуск одного и того же товара с различными сравнительными издержками в разных странах.</w:t>
      </w:r>
    </w:p>
    <w:p w:rsidR="00BD5B83" w:rsidRPr="00E619E9" w:rsidRDefault="00BD5B83" w:rsidP="00BD5B83">
      <w:pPr>
        <w:pStyle w:val="a4"/>
        <w:numPr>
          <w:ilvl w:val="0"/>
          <w:numId w:val="1"/>
        </w:numPr>
        <w:shd w:val="clear" w:color="auto" w:fill="auto"/>
        <w:tabs>
          <w:tab w:val="left" w:pos="360"/>
          <w:tab w:val="left" w:pos="817"/>
        </w:tabs>
        <w:spacing w:before="0" w:line="235" w:lineRule="exact"/>
        <w:ind w:left="20" w:right="40" w:hanging="20"/>
        <w:jc w:val="both"/>
        <w:rPr>
          <w:rFonts w:ascii="Times New Roman" w:hAnsi="Times New Roman"/>
          <w:sz w:val="24"/>
          <w:szCs w:val="24"/>
        </w:rPr>
      </w:pPr>
      <w:r w:rsidRPr="00E619E9">
        <w:rPr>
          <w:rFonts w:ascii="Times New Roman" w:hAnsi="Times New Roman"/>
          <w:color w:val="000000"/>
          <w:sz w:val="24"/>
          <w:szCs w:val="24"/>
        </w:rPr>
        <w:t>Свободное движение товаров и услуг между странами без торговых барьеров является характерным признаком по</w:t>
      </w:r>
      <w:r w:rsidRPr="00E619E9">
        <w:rPr>
          <w:rFonts w:ascii="Times New Roman" w:hAnsi="Times New Roman"/>
          <w:color w:val="000000"/>
          <w:sz w:val="24"/>
          <w:szCs w:val="24"/>
        </w:rPr>
        <w:softHyphen/>
        <w:t>литики протекционизма.</w:t>
      </w:r>
    </w:p>
    <w:p w:rsidR="00BD5B83" w:rsidRPr="00E619E9" w:rsidRDefault="00BD5B83" w:rsidP="00BD5B83">
      <w:pPr>
        <w:pStyle w:val="a4"/>
        <w:numPr>
          <w:ilvl w:val="0"/>
          <w:numId w:val="1"/>
        </w:numPr>
        <w:shd w:val="clear" w:color="auto" w:fill="auto"/>
        <w:tabs>
          <w:tab w:val="left" w:pos="360"/>
          <w:tab w:val="left" w:pos="817"/>
        </w:tabs>
        <w:spacing w:before="0" w:line="235" w:lineRule="exact"/>
        <w:ind w:left="20" w:right="40" w:hanging="20"/>
        <w:jc w:val="both"/>
        <w:rPr>
          <w:rFonts w:ascii="Times New Roman" w:hAnsi="Times New Roman"/>
          <w:sz w:val="24"/>
          <w:szCs w:val="24"/>
        </w:rPr>
      </w:pPr>
      <w:r w:rsidRPr="00E619E9">
        <w:rPr>
          <w:rFonts w:ascii="Times New Roman" w:hAnsi="Times New Roman"/>
          <w:color w:val="000000"/>
          <w:sz w:val="24"/>
          <w:szCs w:val="24"/>
        </w:rPr>
        <w:t>Введение таможенных пошлин на импортные товары способствует созданию рабочих мест внутри страны.</w:t>
      </w:r>
    </w:p>
    <w:p w:rsidR="00BD5B83" w:rsidRPr="00E619E9" w:rsidRDefault="00BD5B83" w:rsidP="00BD5B83">
      <w:pPr>
        <w:pStyle w:val="a4"/>
        <w:numPr>
          <w:ilvl w:val="0"/>
          <w:numId w:val="1"/>
        </w:numPr>
        <w:shd w:val="clear" w:color="auto" w:fill="auto"/>
        <w:tabs>
          <w:tab w:val="left" w:pos="360"/>
          <w:tab w:val="left" w:pos="867"/>
        </w:tabs>
        <w:spacing w:before="0" w:after="113" w:line="235" w:lineRule="exact"/>
        <w:ind w:left="20" w:hanging="20"/>
        <w:jc w:val="both"/>
        <w:rPr>
          <w:rFonts w:ascii="Times New Roman" w:hAnsi="Times New Roman"/>
          <w:sz w:val="24"/>
          <w:szCs w:val="24"/>
        </w:rPr>
      </w:pPr>
      <w:r w:rsidRPr="00E619E9">
        <w:rPr>
          <w:rFonts w:ascii="Times New Roman" w:hAnsi="Times New Roman"/>
          <w:color w:val="000000"/>
          <w:sz w:val="24"/>
          <w:szCs w:val="24"/>
        </w:rPr>
        <w:t xml:space="preserve">Теория </w:t>
      </w:r>
      <w:proofErr w:type="spellStart"/>
      <w:r w:rsidRPr="00E619E9">
        <w:rPr>
          <w:rFonts w:ascii="Times New Roman" w:hAnsi="Times New Roman"/>
          <w:color w:val="000000"/>
          <w:sz w:val="24"/>
          <w:szCs w:val="24"/>
        </w:rPr>
        <w:t>Хекшера-Олина</w:t>
      </w:r>
      <w:proofErr w:type="spellEnd"/>
      <w:r w:rsidRPr="00E619E9">
        <w:rPr>
          <w:rFonts w:ascii="Times New Roman" w:hAnsi="Times New Roman"/>
          <w:color w:val="000000"/>
          <w:sz w:val="24"/>
          <w:szCs w:val="24"/>
        </w:rPr>
        <w:t xml:space="preserve"> опровергла теорию Д. </w:t>
      </w:r>
      <w:proofErr w:type="spellStart"/>
      <w:r w:rsidRPr="00E619E9">
        <w:rPr>
          <w:rFonts w:ascii="Times New Roman" w:hAnsi="Times New Roman"/>
          <w:color w:val="000000"/>
          <w:sz w:val="24"/>
          <w:szCs w:val="24"/>
        </w:rPr>
        <w:t>Рикардо</w:t>
      </w:r>
      <w:proofErr w:type="spellEnd"/>
      <w:r w:rsidRPr="00E619E9">
        <w:rPr>
          <w:rFonts w:ascii="Times New Roman" w:hAnsi="Times New Roman"/>
          <w:color w:val="000000"/>
          <w:sz w:val="24"/>
          <w:szCs w:val="24"/>
        </w:rPr>
        <w:t>.</w:t>
      </w:r>
    </w:p>
    <w:p w:rsidR="00BD5B83" w:rsidRPr="002A6E6B" w:rsidRDefault="00BD5B83" w:rsidP="00BD5B83">
      <w:pPr>
        <w:pStyle w:val="61"/>
        <w:keepNext/>
        <w:keepLines/>
        <w:shd w:val="clear" w:color="auto" w:fill="auto"/>
        <w:spacing w:before="0" w:after="0" w:line="394" w:lineRule="exact"/>
        <w:ind w:left="300" w:hanging="280"/>
        <w:jc w:val="left"/>
        <w:rPr>
          <w:rFonts w:ascii="Times New Roman" w:hAnsi="Times New Roman"/>
          <w:b/>
          <w:sz w:val="24"/>
          <w:szCs w:val="24"/>
        </w:rPr>
      </w:pPr>
      <w:bookmarkStart w:id="1" w:name="bookmark167"/>
      <w:r w:rsidRPr="002A6E6B">
        <w:rPr>
          <w:rStyle w:val="60"/>
          <w:rFonts w:ascii="Times New Roman" w:hAnsi="Times New Roman" w:cs="Times New Roman"/>
          <w:b/>
          <w:color w:val="000000"/>
          <w:sz w:val="24"/>
          <w:szCs w:val="24"/>
        </w:rPr>
        <w:t>Задание второе</w:t>
      </w:r>
      <w:bookmarkEnd w:id="1"/>
    </w:p>
    <w:p w:rsidR="00BD5B83" w:rsidRPr="00E619E9" w:rsidRDefault="00BD5B83" w:rsidP="00BD5B83">
      <w:pPr>
        <w:pStyle w:val="81"/>
        <w:shd w:val="clear" w:color="auto" w:fill="auto"/>
        <w:spacing w:before="0" w:after="47" w:line="220" w:lineRule="exact"/>
        <w:ind w:left="300"/>
        <w:jc w:val="both"/>
        <w:rPr>
          <w:rFonts w:ascii="Times New Roman" w:hAnsi="Times New Roman"/>
          <w:sz w:val="24"/>
          <w:szCs w:val="24"/>
        </w:rPr>
      </w:pPr>
      <w:r w:rsidRPr="00E619E9">
        <w:rPr>
          <w:rStyle w:val="8"/>
          <w:rFonts w:ascii="Times New Roman" w:hAnsi="Times New Roman"/>
          <w:i w:val="0"/>
          <w:iCs w:val="0"/>
          <w:color w:val="000000"/>
          <w:sz w:val="24"/>
          <w:szCs w:val="24"/>
        </w:rPr>
        <w:t>Решите задачи.</w:t>
      </w:r>
    </w:p>
    <w:p w:rsidR="00BD5B83" w:rsidRPr="00E619E9" w:rsidRDefault="00BD5B83" w:rsidP="00BD5B83">
      <w:pPr>
        <w:pStyle w:val="a4"/>
        <w:shd w:val="clear" w:color="auto" w:fill="auto"/>
        <w:spacing w:before="0" w:after="72" w:line="240" w:lineRule="exact"/>
        <w:ind w:left="20" w:right="20" w:firstLine="560"/>
        <w:jc w:val="both"/>
        <w:rPr>
          <w:rFonts w:ascii="Times New Roman" w:hAnsi="Times New Roman"/>
          <w:sz w:val="24"/>
          <w:szCs w:val="24"/>
        </w:rPr>
      </w:pPr>
      <w:r w:rsidRPr="00E619E9">
        <w:rPr>
          <w:rStyle w:val="a5"/>
          <w:rFonts w:ascii="Times New Roman" w:hAnsi="Times New Roman" w:cs="Times New Roman"/>
          <w:color w:val="000000"/>
          <w:sz w:val="24"/>
          <w:szCs w:val="24"/>
        </w:rPr>
        <w:t>Задача 1.</w:t>
      </w:r>
      <w:r w:rsidRPr="00E619E9">
        <w:rPr>
          <w:rFonts w:ascii="Times New Roman" w:hAnsi="Times New Roman"/>
          <w:color w:val="000000"/>
          <w:sz w:val="24"/>
          <w:szCs w:val="24"/>
        </w:rPr>
        <w:t xml:space="preserve"> Аргентина и Куба производят только два това</w:t>
      </w:r>
      <w:r w:rsidRPr="00E619E9">
        <w:rPr>
          <w:rFonts w:ascii="Times New Roman" w:hAnsi="Times New Roman"/>
          <w:color w:val="000000"/>
          <w:sz w:val="24"/>
          <w:szCs w:val="24"/>
        </w:rPr>
        <w:softHyphen/>
        <w:t>ра - сахар и сталь, уровень затрат на их производство харак</w:t>
      </w:r>
      <w:r w:rsidRPr="00E619E9">
        <w:rPr>
          <w:rFonts w:ascii="Times New Roman" w:hAnsi="Times New Roman"/>
          <w:color w:val="000000"/>
          <w:sz w:val="24"/>
          <w:szCs w:val="24"/>
        </w:rPr>
        <w:softHyphen/>
        <w:t>теризуется данными, приведёнными в таблице, а издержки замещения остаются неизменными при любых объёмах про</w:t>
      </w:r>
      <w:r w:rsidRPr="00E619E9">
        <w:rPr>
          <w:rFonts w:ascii="Times New Roman" w:hAnsi="Times New Roman"/>
          <w:color w:val="000000"/>
          <w:sz w:val="24"/>
          <w:szCs w:val="24"/>
        </w:rPr>
        <w:softHyphen/>
        <w:t>изводства.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565"/>
        <w:gridCol w:w="2482"/>
        <w:gridCol w:w="2491"/>
      </w:tblGrid>
      <w:tr w:rsidR="00BD5B83" w:rsidRPr="00E619E9" w:rsidTr="008A7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6"/>
          <w:jc w:val="center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D5B83" w:rsidRPr="00E619E9" w:rsidRDefault="00BD5B83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190" w:lineRule="exact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color w:val="000000"/>
                <w:sz w:val="24"/>
                <w:szCs w:val="24"/>
              </w:rPr>
              <w:t>Страна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D5B83" w:rsidRPr="00E619E9" w:rsidRDefault="00BD5B83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21" w:lineRule="exact"/>
              <w:ind w:left="48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color w:val="000000"/>
                <w:sz w:val="24"/>
                <w:szCs w:val="24"/>
              </w:rPr>
              <w:t>Затраты на выпуск 1 тонны стали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D5B83" w:rsidRPr="00E619E9" w:rsidRDefault="00BD5B83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26" w:lineRule="exact"/>
              <w:ind w:left="44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color w:val="000000"/>
                <w:sz w:val="24"/>
                <w:szCs w:val="24"/>
              </w:rPr>
              <w:t>Затраты на выпуск 1 тонны сахара</w:t>
            </w:r>
          </w:p>
        </w:tc>
      </w:tr>
      <w:tr w:rsidR="00BD5B83" w:rsidRPr="00E619E9" w:rsidTr="008A7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26"/>
          <w:jc w:val="center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D5B83" w:rsidRPr="00E619E9" w:rsidRDefault="00BD5B83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190" w:lineRule="exact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color w:val="000000"/>
                <w:sz w:val="24"/>
                <w:szCs w:val="24"/>
              </w:rPr>
              <w:t>Аргентина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D5B83" w:rsidRPr="00E619E9" w:rsidRDefault="00BD5B83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190" w:lineRule="exact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D5B83" w:rsidRPr="00E619E9" w:rsidRDefault="00BD5B83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190" w:lineRule="exact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BD5B83" w:rsidRPr="00E619E9" w:rsidTr="008A7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  <w:jc w:val="center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BD5B83" w:rsidRPr="00E619E9" w:rsidRDefault="00BD5B83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190" w:lineRule="exact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color w:val="000000"/>
                <w:sz w:val="24"/>
                <w:szCs w:val="24"/>
              </w:rPr>
              <w:t>Куба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BD5B83" w:rsidRPr="00E619E9" w:rsidRDefault="00BD5B83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190" w:lineRule="exact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5B83" w:rsidRPr="00E619E9" w:rsidRDefault="00BD5B83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190" w:lineRule="exact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</w:tr>
    </w:tbl>
    <w:p w:rsidR="00BD5B83" w:rsidRPr="00E619E9" w:rsidRDefault="00BD5B83" w:rsidP="00BD5B83"/>
    <w:p w:rsidR="00BD5B83" w:rsidRPr="00E619E9" w:rsidRDefault="00BD5B83" w:rsidP="00BD5B83">
      <w:pPr>
        <w:pStyle w:val="a4"/>
        <w:shd w:val="clear" w:color="auto" w:fill="auto"/>
        <w:tabs>
          <w:tab w:val="left" w:pos="308"/>
        </w:tabs>
        <w:spacing w:before="86" w:line="240" w:lineRule="exact"/>
        <w:ind w:left="300" w:right="20" w:hanging="280"/>
        <w:jc w:val="both"/>
        <w:rPr>
          <w:rFonts w:ascii="Times New Roman" w:hAnsi="Times New Roman"/>
          <w:sz w:val="24"/>
          <w:szCs w:val="24"/>
        </w:rPr>
      </w:pPr>
      <w:r w:rsidRPr="00E619E9">
        <w:rPr>
          <w:rFonts w:ascii="Times New Roman" w:hAnsi="Times New Roman"/>
          <w:color w:val="000000"/>
          <w:sz w:val="24"/>
          <w:szCs w:val="24"/>
        </w:rPr>
        <w:t>а)</w:t>
      </w:r>
      <w:r w:rsidRPr="00E619E9">
        <w:rPr>
          <w:rFonts w:ascii="Times New Roman" w:hAnsi="Times New Roman"/>
          <w:color w:val="000000"/>
          <w:sz w:val="24"/>
          <w:szCs w:val="24"/>
        </w:rPr>
        <w:tab/>
        <w:t>Имеет ли Аргентина абсолютное преимущество в произ</w:t>
      </w:r>
      <w:r w:rsidRPr="00E619E9">
        <w:rPr>
          <w:rFonts w:ascii="Times New Roman" w:hAnsi="Times New Roman"/>
          <w:color w:val="000000"/>
          <w:sz w:val="24"/>
          <w:szCs w:val="24"/>
        </w:rPr>
        <w:softHyphen/>
        <w:t>водстве стали?</w:t>
      </w:r>
    </w:p>
    <w:p w:rsidR="00BD5B83" w:rsidRPr="00E619E9" w:rsidRDefault="00BD5B83" w:rsidP="00BD5B83">
      <w:pPr>
        <w:pStyle w:val="a4"/>
        <w:shd w:val="clear" w:color="auto" w:fill="auto"/>
        <w:tabs>
          <w:tab w:val="left" w:pos="284"/>
        </w:tabs>
        <w:spacing w:before="0" w:line="240" w:lineRule="exact"/>
        <w:ind w:left="300" w:right="20" w:hanging="280"/>
        <w:jc w:val="both"/>
        <w:rPr>
          <w:rFonts w:ascii="Times New Roman" w:hAnsi="Times New Roman"/>
          <w:sz w:val="24"/>
          <w:szCs w:val="24"/>
        </w:rPr>
      </w:pPr>
      <w:r w:rsidRPr="00E619E9">
        <w:rPr>
          <w:rFonts w:ascii="Times New Roman" w:hAnsi="Times New Roman"/>
          <w:color w:val="000000"/>
          <w:sz w:val="24"/>
          <w:szCs w:val="24"/>
        </w:rPr>
        <w:t>б)</w:t>
      </w:r>
      <w:r w:rsidRPr="00E619E9">
        <w:rPr>
          <w:rFonts w:ascii="Times New Roman" w:hAnsi="Times New Roman"/>
          <w:color w:val="000000"/>
          <w:sz w:val="24"/>
          <w:szCs w:val="24"/>
        </w:rPr>
        <w:tab/>
        <w:t>Имеет ли Куба сравнительное преимущество в производст</w:t>
      </w:r>
      <w:r w:rsidRPr="00E619E9">
        <w:rPr>
          <w:rFonts w:ascii="Times New Roman" w:hAnsi="Times New Roman"/>
          <w:color w:val="000000"/>
          <w:sz w:val="24"/>
          <w:szCs w:val="24"/>
        </w:rPr>
        <w:softHyphen/>
        <w:t>ве сахара?</w:t>
      </w:r>
    </w:p>
    <w:p w:rsidR="00BD5B83" w:rsidRPr="00E619E9" w:rsidRDefault="00BD5B83" w:rsidP="00BD5B83">
      <w:pPr>
        <w:pStyle w:val="a4"/>
        <w:shd w:val="clear" w:color="auto" w:fill="auto"/>
        <w:tabs>
          <w:tab w:val="left" w:pos="294"/>
        </w:tabs>
        <w:spacing w:before="0" w:line="240" w:lineRule="exact"/>
        <w:ind w:left="300" w:right="20" w:hanging="280"/>
        <w:jc w:val="both"/>
        <w:rPr>
          <w:rFonts w:ascii="Times New Roman" w:hAnsi="Times New Roman"/>
          <w:sz w:val="24"/>
          <w:szCs w:val="24"/>
        </w:rPr>
      </w:pPr>
      <w:r w:rsidRPr="00E619E9">
        <w:rPr>
          <w:rFonts w:ascii="Times New Roman" w:hAnsi="Times New Roman"/>
          <w:color w:val="000000"/>
          <w:sz w:val="24"/>
          <w:szCs w:val="24"/>
        </w:rPr>
        <w:t>в)</w:t>
      </w:r>
      <w:r w:rsidRPr="00E619E9">
        <w:rPr>
          <w:rFonts w:ascii="Times New Roman" w:hAnsi="Times New Roman"/>
          <w:color w:val="000000"/>
          <w:sz w:val="24"/>
          <w:szCs w:val="24"/>
        </w:rPr>
        <w:tab/>
        <w:t xml:space="preserve">Какие товары будут </w:t>
      </w:r>
      <w:proofErr w:type="gramStart"/>
      <w:r w:rsidRPr="00E619E9">
        <w:rPr>
          <w:rFonts w:ascii="Times New Roman" w:hAnsi="Times New Roman"/>
          <w:color w:val="000000"/>
          <w:sz w:val="24"/>
          <w:szCs w:val="24"/>
        </w:rPr>
        <w:t>экспортировать</w:t>
      </w:r>
      <w:proofErr w:type="gramEnd"/>
      <w:r w:rsidRPr="00E619E9">
        <w:rPr>
          <w:rFonts w:ascii="Times New Roman" w:hAnsi="Times New Roman"/>
          <w:color w:val="000000"/>
          <w:sz w:val="24"/>
          <w:szCs w:val="24"/>
        </w:rPr>
        <w:t xml:space="preserve"> и импортировать Ар</w:t>
      </w:r>
      <w:r w:rsidRPr="00E619E9">
        <w:rPr>
          <w:rFonts w:ascii="Times New Roman" w:hAnsi="Times New Roman"/>
          <w:color w:val="000000"/>
          <w:sz w:val="24"/>
          <w:szCs w:val="24"/>
        </w:rPr>
        <w:softHyphen/>
        <w:t>гентина и Куба в условиях свободной торговли?</w:t>
      </w:r>
    </w:p>
    <w:p w:rsidR="00BD5B83" w:rsidRDefault="00BD5B83" w:rsidP="00BD5B83">
      <w:pPr>
        <w:tabs>
          <w:tab w:val="left" w:pos="360"/>
        </w:tabs>
        <w:jc w:val="center"/>
        <w:rPr>
          <w:color w:val="000000"/>
        </w:rPr>
      </w:pPr>
      <w:r w:rsidRPr="00E619E9">
        <w:rPr>
          <w:color w:val="000000"/>
        </w:rPr>
        <w:t>г)</w:t>
      </w:r>
      <w:r w:rsidRPr="00E619E9">
        <w:rPr>
          <w:color w:val="000000"/>
        </w:rPr>
        <w:tab/>
        <w:t xml:space="preserve">в каких пределах должно установиться соотношение </w:t>
      </w:r>
      <w:r>
        <w:rPr>
          <w:color w:val="000000"/>
        </w:rPr>
        <w:t>миро</w:t>
      </w:r>
      <w:r>
        <w:rPr>
          <w:color w:val="000000"/>
        </w:rPr>
        <w:softHyphen/>
        <w:t xml:space="preserve">вых цен на сталь и сахар </w:t>
      </w:r>
      <w:r w:rsidRPr="00E619E9">
        <w:rPr>
          <w:color w:val="000000"/>
        </w:rPr>
        <w:t>условиях свободной торговли между Аргентиной и Кубой?</w:t>
      </w:r>
    </w:p>
    <w:p w:rsidR="00594434" w:rsidRDefault="00594434"/>
    <w:sectPr w:rsidR="005944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01"/>
    <w:multiLevelType w:val="multilevel"/>
    <w:tmpl w:val="00000100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D5B83"/>
    <w:rsid w:val="00594434"/>
    <w:rsid w:val="00BD5B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rsid w:val="00BD5B83"/>
    <w:rPr>
      <w:rFonts w:ascii="Palatino Linotype" w:hAnsi="Palatino Linotype"/>
      <w:shd w:val="clear" w:color="auto" w:fill="FFFFFF"/>
    </w:rPr>
  </w:style>
  <w:style w:type="character" w:customStyle="1" w:styleId="8">
    <w:name w:val="Основной текст (8)_"/>
    <w:basedOn w:val="a0"/>
    <w:link w:val="81"/>
    <w:rsid w:val="00BD5B83"/>
    <w:rPr>
      <w:rFonts w:ascii="Palatino Linotype" w:hAnsi="Palatino Linotype"/>
      <w:i/>
      <w:iCs/>
      <w:shd w:val="clear" w:color="auto" w:fill="FFFFFF"/>
    </w:rPr>
  </w:style>
  <w:style w:type="paragraph" w:styleId="a4">
    <w:name w:val="Body Text"/>
    <w:basedOn w:val="a"/>
    <w:link w:val="a3"/>
    <w:rsid w:val="00BD5B83"/>
    <w:pPr>
      <w:widowControl w:val="0"/>
      <w:shd w:val="clear" w:color="auto" w:fill="FFFFFF"/>
      <w:spacing w:before="4440" w:after="0" w:line="240" w:lineRule="atLeast"/>
      <w:ind w:hanging="560"/>
      <w:jc w:val="center"/>
    </w:pPr>
    <w:rPr>
      <w:rFonts w:ascii="Palatino Linotype" w:hAnsi="Palatino Linotype"/>
    </w:rPr>
  </w:style>
  <w:style w:type="character" w:customStyle="1" w:styleId="1">
    <w:name w:val="Основной текст Знак1"/>
    <w:basedOn w:val="a0"/>
    <w:link w:val="a4"/>
    <w:uiPriority w:val="99"/>
    <w:semiHidden/>
    <w:rsid w:val="00BD5B83"/>
  </w:style>
  <w:style w:type="paragraph" w:customStyle="1" w:styleId="81">
    <w:name w:val="Основной текст (8)1"/>
    <w:basedOn w:val="a"/>
    <w:link w:val="8"/>
    <w:rsid w:val="00BD5B83"/>
    <w:pPr>
      <w:widowControl w:val="0"/>
      <w:shd w:val="clear" w:color="auto" w:fill="FFFFFF"/>
      <w:spacing w:before="180" w:after="780" w:line="240" w:lineRule="atLeast"/>
      <w:ind w:hanging="280"/>
      <w:jc w:val="right"/>
    </w:pPr>
    <w:rPr>
      <w:rFonts w:ascii="Palatino Linotype" w:hAnsi="Palatino Linotype"/>
      <w:i/>
      <w:iCs/>
    </w:rPr>
  </w:style>
  <w:style w:type="character" w:customStyle="1" w:styleId="a5">
    <w:name w:val="Основной текст + Курсив"/>
    <w:basedOn w:val="a3"/>
    <w:rsid w:val="00BD5B83"/>
    <w:rPr>
      <w:rFonts w:cs="Palatino Linotype"/>
      <w:i/>
      <w:iCs/>
      <w:u w:val="none"/>
    </w:rPr>
  </w:style>
  <w:style w:type="character" w:customStyle="1" w:styleId="6">
    <w:name w:val="Заголовок №6_"/>
    <w:basedOn w:val="a0"/>
    <w:link w:val="61"/>
    <w:rsid w:val="00BD5B83"/>
    <w:rPr>
      <w:rFonts w:ascii="Tahoma" w:hAnsi="Tahoma"/>
      <w:sz w:val="23"/>
      <w:szCs w:val="23"/>
      <w:shd w:val="clear" w:color="auto" w:fill="FFFFFF"/>
    </w:rPr>
  </w:style>
  <w:style w:type="paragraph" w:customStyle="1" w:styleId="61">
    <w:name w:val="Заголовок №61"/>
    <w:basedOn w:val="a"/>
    <w:link w:val="6"/>
    <w:rsid w:val="00BD5B83"/>
    <w:pPr>
      <w:widowControl w:val="0"/>
      <w:shd w:val="clear" w:color="auto" w:fill="FFFFFF"/>
      <w:spacing w:before="300" w:after="300" w:line="240" w:lineRule="atLeast"/>
      <w:ind w:hanging="720"/>
      <w:jc w:val="both"/>
      <w:outlineLvl w:val="5"/>
    </w:pPr>
    <w:rPr>
      <w:rFonts w:ascii="Tahoma" w:hAnsi="Tahoma"/>
      <w:sz w:val="23"/>
      <w:szCs w:val="23"/>
    </w:rPr>
  </w:style>
  <w:style w:type="character" w:customStyle="1" w:styleId="94">
    <w:name w:val="Основной текст + 94"/>
    <w:aliases w:val="5 pt7,Полужирный2"/>
    <w:basedOn w:val="a3"/>
    <w:rsid w:val="00BD5B83"/>
    <w:rPr>
      <w:rFonts w:cs="Palatino Linotype"/>
      <w:b/>
      <w:bCs/>
      <w:sz w:val="19"/>
      <w:szCs w:val="19"/>
      <w:u w:val="none"/>
    </w:rPr>
  </w:style>
  <w:style w:type="character" w:customStyle="1" w:styleId="60">
    <w:name w:val="Заголовок №6"/>
    <w:basedOn w:val="6"/>
    <w:rsid w:val="00BD5B83"/>
    <w:rPr>
      <w:rFonts w:cs="Tahoma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1505</Characters>
  <Application>Microsoft Office Word</Application>
  <DocSecurity>0</DocSecurity>
  <Lines>12</Lines>
  <Paragraphs>3</Paragraphs>
  <ScaleCrop>false</ScaleCrop>
  <Company>MultiDVD Team</Company>
  <LinksUpToDate>false</LinksUpToDate>
  <CharactersWithSpaces>1766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2017-09-13T17:03:00Z</dcterms:created>
  <dcterms:modified xsi:type="dcterms:W3CDTF">2017-09-13T17:03:00Z</dcterms:modified>
</cp:coreProperties>
</file>